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0E426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Default="006F6962" w:rsidP="006F6962"/>
    <w:p w:rsidR="006F6962" w:rsidRDefault="006F6962"/>
    <w:sectPr w:rsidR="006F6962" w:rsidSect="00C4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4C" w:rsidRDefault="0056514C" w:rsidP="00C74DF3">
      <w:pPr>
        <w:spacing w:after="0" w:line="240" w:lineRule="auto"/>
      </w:pPr>
      <w:r>
        <w:separator/>
      </w:r>
    </w:p>
  </w:endnote>
  <w:endnote w:type="continuationSeparator" w:id="0">
    <w:p w:rsidR="0056514C" w:rsidRDefault="0056514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4E" w:rsidRDefault="00F5174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5027FD" w:rsidRDefault="00E509B9" w:rsidP="005F4D1E">
    <w:pPr>
      <w:pStyle w:val="Altbilgi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Türk Hava Yolları A.O. </w:t>
    </w:r>
  </w:p>
  <w:p w:rsidR="00E509B9" w:rsidRDefault="00E509B9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01.01.2013 tarihli Operasyon Denetlemesi Ön Denetim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F5174E" w:rsidP="00BE300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F5174E">
            <w:rPr>
              <w:rFonts w:ascii="Arial" w:hAnsi="Arial" w:cs="Arial"/>
              <w:sz w:val="14"/>
              <w:szCs w:val="16"/>
              <w:lang w:val="tr-TR"/>
            </w:rPr>
            <w:t>SHGM.UOD.65355440.FR.02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28677A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5174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5174E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4E" w:rsidRDefault="00F517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4C" w:rsidRDefault="0056514C" w:rsidP="00C74DF3">
      <w:pPr>
        <w:spacing w:after="0" w:line="240" w:lineRule="auto"/>
      </w:pPr>
      <w:r>
        <w:separator/>
      </w:r>
    </w:p>
  </w:footnote>
  <w:footnote w:type="continuationSeparator" w:id="0">
    <w:p w:rsidR="0056514C" w:rsidRDefault="0056514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4E" w:rsidRDefault="00F5174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ÖN DENETİM RAPORU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4E" w:rsidRDefault="00F5174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104D4B"/>
    <w:rsid w:val="001D186B"/>
    <w:rsid w:val="001E0C8A"/>
    <w:rsid w:val="0028677A"/>
    <w:rsid w:val="003132B0"/>
    <w:rsid w:val="003179DE"/>
    <w:rsid w:val="003243C0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6514C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83DE9"/>
    <w:rsid w:val="007B08CA"/>
    <w:rsid w:val="00897C02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84881"/>
    <w:rsid w:val="00B97AC7"/>
    <w:rsid w:val="00BE3008"/>
    <w:rsid w:val="00BE7913"/>
    <w:rsid w:val="00C23241"/>
    <w:rsid w:val="00C44526"/>
    <w:rsid w:val="00C476A4"/>
    <w:rsid w:val="00C74DF3"/>
    <w:rsid w:val="00C97A6A"/>
    <w:rsid w:val="00CE7EE0"/>
    <w:rsid w:val="00D063D6"/>
    <w:rsid w:val="00D76BD7"/>
    <w:rsid w:val="00DC1AFB"/>
    <w:rsid w:val="00E01810"/>
    <w:rsid w:val="00E20744"/>
    <w:rsid w:val="00E208CD"/>
    <w:rsid w:val="00E503E6"/>
    <w:rsid w:val="00E509B9"/>
    <w:rsid w:val="00E730A6"/>
    <w:rsid w:val="00E8356C"/>
    <w:rsid w:val="00E91795"/>
    <w:rsid w:val="00EB44C9"/>
    <w:rsid w:val="00F200FF"/>
    <w:rsid w:val="00F30583"/>
    <w:rsid w:val="00F356B5"/>
    <w:rsid w:val="00F47070"/>
    <w:rsid w:val="00F5174E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452D-A0FB-432F-A50A-49FFF2D7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Erdinç GUDA</cp:lastModifiedBy>
  <cp:revision>7</cp:revision>
  <cp:lastPrinted>2013-05-08T12:00:00Z</cp:lastPrinted>
  <dcterms:created xsi:type="dcterms:W3CDTF">2013-07-30T10:10:00Z</dcterms:created>
  <dcterms:modified xsi:type="dcterms:W3CDTF">2013-08-26T08:09:00Z</dcterms:modified>
</cp:coreProperties>
</file>